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様式第１４号（第１１条関係）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収支精算書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</w:t>
      </w:r>
    </w:p>
    <w:tbl>
      <w:tblPr>
        <w:tblStyle w:val="284"/>
        <w:tblW w:w="0" w:type="auto"/>
        <w:tblInd w:w="310" w:type="dxa"/>
        <w:tblLayout w:type="fixed"/>
        <w:tblLook w:firstRow="1" w:lastRow="0" w:firstColumn="1" w:lastColumn="0" w:noHBand="0" w:noVBand="1" w:val="04A0"/>
      </w:tblPr>
      <w:tblGrid>
        <w:gridCol w:w="2358"/>
        <w:gridCol w:w="2358"/>
        <w:gridCol w:w="2358"/>
        <w:gridCol w:w="2360"/>
      </w:tblGrid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　目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精算額（円）</w:t>
            </w:r>
          </w:p>
        </w:tc>
        <w:tc>
          <w:tcPr>
            <w:tcW w:w="2360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（借入先・補助事業名等）</w:t>
            </w:r>
          </w:p>
        </w:tc>
      </w:tr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市補助金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阿南市中心市街地空き店舗等活用事業補助金</w:t>
            </w:r>
          </w:p>
        </w:tc>
      </w:tr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自己資金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金融機関借入金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235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※支出の部の合計と一致</w:t>
            </w:r>
          </w:p>
        </w:tc>
      </w:tr>
    </w:tbl>
    <w:p>
      <w:pPr>
        <w:pStyle w:val="0"/>
        <w:autoSpaceDE w:val="0"/>
        <w:autoSpaceDN w:val="0"/>
        <w:adjustRightInd w:val="0"/>
        <w:ind w:left="210" w:leftChars="100" w:firstLine="0" w:firstLineChars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支出の部</w:t>
      </w:r>
    </w:p>
    <w:tbl>
      <w:tblPr>
        <w:tblStyle w:val="284"/>
        <w:tblW w:w="0" w:type="auto"/>
        <w:tblInd w:w="310" w:type="dxa"/>
        <w:tblLayout w:type="fixed"/>
        <w:tblLook w:firstRow="1" w:lastRow="0" w:firstColumn="1" w:lastColumn="0" w:noHBand="0" w:noVBand="1" w:val="04A0"/>
      </w:tblPr>
      <w:tblGrid>
        <w:gridCol w:w="1887"/>
        <w:gridCol w:w="1887"/>
        <w:gridCol w:w="1887"/>
        <w:gridCol w:w="1887"/>
        <w:gridCol w:w="1887"/>
      </w:tblGrid>
      <w:tr>
        <w:trPr>
          <w:trHeight w:val="800" w:hRule="atLeast"/>
        </w:trPr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　目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うち補助対象経費（円）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精算額（円）</w:t>
            </w: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うち補助対象経費（円）</w:t>
            </w:r>
          </w:p>
        </w:tc>
      </w:tr>
      <w:tr>
        <w:trPr>
          <w:trHeight w:val="800" w:hRule="atLeast"/>
        </w:trPr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空き店舗等の改修費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当該空き店舗等で使用する設備購入費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その他の経費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4" behindDoc="0" locked="0" layoutInCell="1" hidden="0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19685</wp:posOffset>
                      </wp:positionV>
                      <wp:extent cx="1162050" cy="4857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line"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wrap-distance-top:0pt;mso-position-vertical-relative:text;z-index:64;mso-position-horizontal-relative:text;position:absolute;mso-wrap-distance-bottom:0pt;mso-wrap-distance-left:5.65pt;mso-wrap-distance-right:5.65pt;" o:allowincell="t" o:allowoverlap="t" filled="f" stroked="t" strokecolor="#000000 [3213]" strokeweight="0.5pt" o:spt="20" from="-3.75pt,1.55pt" to="87.75pt,39.80000000000000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5" behindDoc="0" locked="0" layoutInCell="1" hidden="0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19685</wp:posOffset>
                      </wp:positionV>
                      <wp:extent cx="1162050" cy="4857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65;mso-position-horizontal-relative:text;position:absolute;mso-wrap-distance-bottom:0pt;mso-wrap-distance-left:5.65pt;mso-wrap-distance-right:5.65pt;" o:spid="_x0000_s1027" o:allowincell="t" o:allowoverlap="t" filled="f" stroked="t" strokecolor="#000000 [3213]" strokeweight="0.5pt" o:spt="20" from="-3.75pt,1.55pt" to="87.75pt,39.80000000000000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800" w:hRule="atLeast"/>
        </w:trPr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18"/>
        </w:rPr>
        <w:t>※補助対象経費については、その根拠となる領収書等の写しを添付すること。</w:t>
      </w:r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efaultTableStyle w:val="284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4" w:customStyle="1">
    <w:name w:val="表（シンプル 1）"/>
    <w:basedOn w:val="11"/>
    <w:next w:val="28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0</Words>
  <Characters>261</Characters>
  <Application>JUST Note</Application>
  <Lines>132</Lines>
  <Paragraphs>27</Paragraphs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2026-05-14T06:51:53Z</cp:lastPrinted>
  <dcterms:created xsi:type="dcterms:W3CDTF">2022-05-27T09:04:00Z</dcterms:created>
  <dcterms:modified xsi:type="dcterms:W3CDTF">2026-05-14T07:08:46Z</dcterms:modified>
  <cp:revision>9</cp:revision>
</cp:coreProperties>
</file>