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24"/>
        <w:tblW w:w="9582" w:type="dxa"/>
        <w:tblInd w:w="52" w:type="dxa"/>
        <w:tblLayout w:type="fixed"/>
        <w:tblCellMar>
          <w:left w:w="52" w:type="dxa"/>
          <w:right w:w="52" w:type="dxa"/>
        </w:tblCellMar>
        <w:tblLook w:firstRow="0" w:lastRow="0" w:firstColumn="0" w:lastColumn="0" w:noHBand="0" w:noVBand="0" w:val="0000"/>
      </w:tblPr>
      <w:tblGrid>
        <w:gridCol w:w="9582"/>
      </w:tblGrid>
      <w:tr>
        <w:trPr>
          <w:trHeight w:val="9013" w:hRule="atLeast"/>
        </w:trPr>
        <w:tc>
          <w:tcPr>
            <w:tcW w:w="958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before="289" w:beforeLines="100" w:beforeAutospacing="0" w:after="0" w:afterLines="0" w:afterAutospacing="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阿南市長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2"/>
              <w:jc w:val="left"/>
              <w:rPr>
                <w:rFonts w:hint="default"/>
              </w:rPr>
            </w:pPr>
          </w:p>
          <w:p>
            <w:pPr>
              <w:pStyle w:val="22"/>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阿南商第　　　　号</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18"/>
        </w:rPr>
        <w:t>令和　　年　　月　　　日から令和　　年　　月　　日まで</w:t>
      </w:r>
    </w:p>
    <w:p>
      <w:pPr>
        <w:pStyle w:val="0"/>
        <w:spacing w:before="289" w:beforeLines="100" w:beforeAutospacing="0"/>
        <w:rPr>
          <w:rFonts w:hint="default"/>
        </w:rPr>
      </w:pPr>
      <w:r>
        <w:rPr>
          <w:rFonts w:hint="eastAsia" w:ascii="ＭＳ ゴシック" w:hAnsi="ＭＳ ゴシック" w:eastAsia="ＭＳ ゴシック"/>
          <w:color w:val="000000"/>
          <w:spacing w:val="16"/>
          <w:kern w:val="0"/>
        </w:rPr>
        <w:t>　　　　　　　　　　　　　　　　　　　　　　　　　</w:t>
      </w:r>
      <w:bookmarkStart w:id="0" w:name="_GoBack"/>
      <w:bookmarkEnd w:id="0"/>
      <w:r>
        <w:rPr>
          <w:rFonts w:hint="eastAsia" w:ascii="ＭＳ ゴシック" w:hAnsi="ＭＳ ゴシック" w:eastAsia="ＭＳ ゴシック"/>
          <w:color w:val="000000"/>
          <w:spacing w:val="16"/>
          <w:kern w:val="0"/>
        </w:rPr>
        <w:t>阿南市長　岩佐義弘</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0"/>
        </w:rPr>
      </w:pPr>
      <w:r>
        <w:rPr>
          <w:rFonts w:hint="eastAsia"/>
        </w:rPr>
        <w:br w:type="page"/>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kern w:val="0"/>
          <w:sz w:val="2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21"/>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本認定とは別に、金融機関及び信用保証協会による金融上の審査があります。</w:t>
      </w:r>
    </w:p>
    <w:p>
      <w:pPr>
        <w:pStyle w:val="0"/>
        <w:spacing w:before="144" w:beforeLines="50" w:beforeAutospacing="0"/>
        <w:rPr>
          <w:rFonts w:hint="default"/>
        </w:rPr>
      </w:pPr>
      <w:r>
        <w:rPr>
          <w:rFonts w:hint="eastAsia" w:ascii="ＭＳ ゴシック" w:hAnsi="ＭＳ ゴシック" w:eastAsia="ＭＳ ゴシック"/>
          <w:color w:val="000000"/>
          <w:kern w:val="0"/>
          <w:sz w:val="20"/>
        </w:rPr>
        <w:t>市町村長又は特別区長から認定を受けた日から３０日以内に金融機関又は信用保証協会に対して、保証の申込みを行うことが必要です。</w:t>
      </w:r>
    </w:p>
    <w:sectPr>
      <w:pgSz w:w="11906" w:h="16838"/>
      <w:pgMar w:top="1134" w:right="1134" w:bottom="851" w:left="1134"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5" w:afterLines="0" w:afterAutospacing="0" w:line="248" w:lineRule="auto"/>
      <w:ind w:left="63" w:hanging="10"/>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rPr>
      <w:rFonts w:ascii="ＭＳ ゴシック" w:hAnsi="ＭＳ ゴシック" w:eastAsia="ＭＳ ゴシック"/>
      <w:color w:val="000000"/>
      <w:sz w:val="21"/>
    </w:rPr>
  </w:style>
  <w:style w:type="table" w:styleId="24" w:customStyle="1">
    <w:name w:val="TableGrid"/>
    <w:basedOn w:val="11"/>
    <w:next w:val="24"/>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1</Words>
  <Characters>668</Characters>
  <Application>JUST Note</Application>
  <Lines>61</Lines>
  <Paragraphs>32</Paragraphs>
  <Company>Toshiba</Company>
  <CharactersWithSpaces>1068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inf21-u07</cp:lastModifiedBy>
  <cp:lastPrinted>2024-08-16T07:38:45Z</cp:lastPrinted>
  <dcterms:created xsi:type="dcterms:W3CDTF">2023-12-06T01:12:00Z</dcterms:created>
  <dcterms:modified xsi:type="dcterms:W3CDTF">2024-11-26T00:08:43Z</dcterms:modified>
  <cp:revision>5</cp:revision>
</cp:coreProperties>
</file>