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別紙２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承　　　諾　　　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阿南市長　　殿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　　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</w:t>
      </w:r>
      <w:r>
        <w:rPr>
          <w:rFonts w:hint="eastAsia" w:ascii="BIZ UD明朝 Medium" w:hAnsi="BIZ UD明朝 Medium" w:eastAsia="BIZ UD明朝 Medium"/>
          <w:sz w:val="24"/>
        </w:rPr>
        <w:t>が要望する里山林整備事業について、事業の実施及び下記の条件に承諾します。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伐採箇所：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条件：１．立木に対する補償は要求しない。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２．伐採した木の処理については、市に任せる。</w:t>
      </w:r>
    </w:p>
    <w:p>
      <w:pPr>
        <w:pStyle w:val="0"/>
        <w:ind w:firstLine="240" w:firstLineChars="10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（伐採した立木は、２ｍ～４ｍに玉切りし残置する場合がある。）</w:t>
      </w:r>
    </w:p>
    <w:p>
      <w:pPr>
        <w:pStyle w:val="0"/>
        <w:ind w:firstLine="960" w:firstLineChars="40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960" w:firstLineChars="40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３．伐採する範囲及び間伐率については、市に任せる。</w:t>
      </w:r>
    </w:p>
    <w:p>
      <w:pPr>
        <w:pStyle w:val="0"/>
        <w:ind w:firstLine="960" w:firstLineChars="40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960" w:firstLineChars="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４．事業（伐採）期間については、市に任せる。</w:t>
      </w:r>
    </w:p>
    <w:p>
      <w:pPr>
        <w:pStyle w:val="0"/>
        <w:ind w:firstLine="960" w:firstLineChars="4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960" w:firstLineChars="400"/>
        <w:rPr>
          <w:rFonts w:hint="eastAsia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５．その他の所有権者、管理権者の対応について、一切の責任を負う。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214</Characters>
  <Application>JUST Note</Application>
  <Lines>28</Lines>
  <Paragraphs>15</Paragraphs>
  <Company>Dynabook</Company>
  <CharactersWithSpaces>298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inf19-u10</dc:creator>
  <cp:lastModifiedBy>inf19-u10</cp:lastModifiedBy>
  <dcterms:created xsi:type="dcterms:W3CDTF">2024-04-26T04:21:00Z</dcterms:created>
  <dcterms:modified xsi:type="dcterms:W3CDTF">2024-04-26T04:21:00Z</dcterms:modified>
  <cp:revision>0</cp:revision>
</cp:coreProperties>
</file>