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923D5D">
        <w:rPr>
          <w:rFonts w:hint="eastAsia"/>
          <w:b/>
          <w:sz w:val="32"/>
          <w:szCs w:val="32"/>
        </w:rPr>
        <w:t>（第１</w:t>
      </w:r>
      <w:r w:rsidR="00241644">
        <w:rPr>
          <w:rFonts w:hint="eastAsia"/>
          <w:b/>
          <w:sz w:val="32"/>
          <w:szCs w:val="32"/>
        </w:rPr>
        <w:t>回）</w:t>
      </w:r>
    </w:p>
    <w:p w:rsidR="00D92E85" w:rsidRPr="00A54619"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E53B80" w:rsidRDefault="007E2BDF" w:rsidP="00F9369C">
            <w:r>
              <w:rPr>
                <w:rFonts w:hint="eastAsia"/>
              </w:rPr>
              <w:t>デイセンター</w:t>
            </w:r>
            <w:r w:rsidR="00E53B80">
              <w:rPr>
                <w:rFonts w:hint="eastAsia"/>
              </w:rPr>
              <w:t>モナ・リザ</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7E2BDF" w:rsidP="00735E4A">
            <w:r>
              <w:rPr>
                <w:rFonts w:hint="eastAsia"/>
              </w:rPr>
              <w:t>地域密着型通所介護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165622" w:rsidP="007E2BDF">
            <w:r>
              <w:rPr>
                <w:rFonts w:hint="eastAsia"/>
              </w:rPr>
              <w:t>令和元年　１０</w:t>
            </w:r>
            <w:r w:rsidR="00735E4A">
              <w:rPr>
                <w:rFonts w:hint="eastAsia"/>
              </w:rPr>
              <w:t xml:space="preserve">月　</w:t>
            </w:r>
            <w:r>
              <w:rPr>
                <w:rFonts w:hint="eastAsia"/>
              </w:rPr>
              <w:t>２３</w:t>
            </w:r>
            <w:r w:rsidR="00E53B80">
              <w:rPr>
                <w:rFonts w:hint="eastAsia"/>
              </w:rPr>
              <w:t>日　　１１時　００分　～　　１２</w:t>
            </w:r>
            <w:r>
              <w:rPr>
                <w:rFonts w:hint="eastAsia"/>
              </w:rPr>
              <w:t>時　１５</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8B21FA" w:rsidP="00735E4A">
            <w:r>
              <w:rPr>
                <w:rFonts w:hint="eastAsia"/>
              </w:rPr>
              <w:t>緑風会ルネッサンス　１階　地域交流室</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7E2BDF"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E53B80"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165622" w:rsidP="003A2C83">
            <w:pPr>
              <w:jc w:val="right"/>
            </w:pPr>
            <w:r>
              <w:rPr>
                <w:rFonts w:hint="eastAsia"/>
              </w:rPr>
              <w:t>３</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923D5D" w:rsidP="003A2C83">
            <w:pPr>
              <w:jc w:val="right"/>
            </w:pPr>
            <w:bookmarkStart w:id="0" w:name="_GoBack"/>
            <w:bookmarkEnd w:id="0"/>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E53B80"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165622"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165622" w:rsidP="003A2C83">
            <w:pPr>
              <w:jc w:val="right"/>
            </w:pPr>
            <w:r>
              <w:rPr>
                <w:rFonts w:hint="eastAsia"/>
              </w:rPr>
              <w:t>１</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71348F" w:rsidRDefault="0071348F" w:rsidP="0071348F"/>
          <w:p w:rsidR="0071348F" w:rsidRDefault="00165622" w:rsidP="00165622">
            <w:pPr>
              <w:ind w:left="210" w:hangingChars="100" w:hanging="210"/>
            </w:pPr>
            <w:r>
              <w:rPr>
                <w:rFonts w:hint="eastAsia"/>
              </w:rPr>
              <w:t>・デイセンターモナ・リザの状況報告</w:t>
            </w:r>
          </w:p>
          <w:p w:rsidR="00165622" w:rsidRDefault="00165622" w:rsidP="00165622">
            <w:pPr>
              <w:ind w:left="210" w:hangingChars="100" w:hanging="210"/>
            </w:pPr>
            <w:r>
              <w:rPr>
                <w:rFonts w:hint="eastAsia"/>
              </w:rPr>
              <w:t>・徳島県総合防災訓練を踏まえて、施設の役割</w:t>
            </w:r>
          </w:p>
          <w:p w:rsidR="00165622" w:rsidRDefault="00165622" w:rsidP="00165622">
            <w:pPr>
              <w:ind w:left="210" w:hangingChars="100" w:hanging="210"/>
            </w:pPr>
            <w:r>
              <w:rPr>
                <w:rFonts w:hint="eastAsia"/>
              </w:rPr>
              <w:t>・インフルエンザの予防について</w:t>
            </w:r>
          </w:p>
          <w:p w:rsidR="00165622" w:rsidRPr="00165622" w:rsidRDefault="00165622" w:rsidP="00165622">
            <w:pPr>
              <w:ind w:left="210" w:hangingChars="100" w:hanging="210"/>
            </w:pPr>
            <w:r>
              <w:rPr>
                <w:rFonts w:hint="eastAsia"/>
              </w:rPr>
              <w:t>・その他</w:t>
            </w:r>
          </w:p>
        </w:tc>
      </w:tr>
      <w:tr w:rsidR="003A2C83" w:rsidTr="008651EC">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F93475" w:rsidRDefault="00F93475" w:rsidP="00F93475"/>
          <w:p w:rsidR="00260FEE" w:rsidRDefault="00165622" w:rsidP="00165622">
            <w:pPr>
              <w:pStyle w:val="aa"/>
              <w:numPr>
                <w:ilvl w:val="0"/>
                <w:numId w:val="2"/>
              </w:numPr>
              <w:ind w:leftChars="0"/>
            </w:pPr>
            <w:r>
              <w:rPr>
                <w:rFonts w:hint="eastAsia"/>
              </w:rPr>
              <w:t>状況報告</w:t>
            </w:r>
          </w:p>
          <w:p w:rsidR="00165622" w:rsidRDefault="00165622" w:rsidP="00165622">
            <w:pPr>
              <w:pStyle w:val="aa"/>
              <w:ind w:leftChars="0" w:left="360"/>
            </w:pPr>
            <w:r>
              <w:rPr>
                <w:rFonts w:hint="eastAsia"/>
              </w:rPr>
              <w:t>９月分の実人数、延べ人数、地区別利用者数の報告を行う</w:t>
            </w:r>
          </w:p>
          <w:p w:rsidR="00165622" w:rsidRDefault="00165622" w:rsidP="00165622"/>
          <w:p w:rsidR="00165622" w:rsidRDefault="00165622" w:rsidP="00165622">
            <w:pPr>
              <w:pStyle w:val="aa"/>
              <w:numPr>
                <w:ilvl w:val="0"/>
                <w:numId w:val="2"/>
              </w:numPr>
              <w:ind w:leftChars="0"/>
            </w:pPr>
            <w:r>
              <w:rPr>
                <w:rFonts w:hint="eastAsia"/>
              </w:rPr>
              <w:t>徳島県総合防災訓練を終えて</w:t>
            </w:r>
          </w:p>
          <w:p w:rsidR="00165622" w:rsidRDefault="00165622" w:rsidP="00165622">
            <w:pPr>
              <w:pStyle w:val="aa"/>
              <w:ind w:leftChars="0" w:left="360"/>
            </w:pPr>
            <w:r>
              <w:rPr>
                <w:rFonts w:hint="eastAsia"/>
              </w:rPr>
              <w:t>発災時における施設近辺の被害予想と災害時における施設の役割について説明を行う。</w:t>
            </w:r>
          </w:p>
          <w:p w:rsidR="00165622" w:rsidRDefault="00165622" w:rsidP="00165622">
            <w:pPr>
              <w:pStyle w:val="aa"/>
              <w:ind w:leftChars="0" w:left="360"/>
            </w:pPr>
          </w:p>
          <w:p w:rsidR="00165622" w:rsidRDefault="00165622" w:rsidP="00165622">
            <w:pPr>
              <w:pStyle w:val="aa"/>
              <w:numPr>
                <w:ilvl w:val="0"/>
                <w:numId w:val="2"/>
              </w:numPr>
              <w:ind w:leftChars="0"/>
            </w:pPr>
            <w:r>
              <w:rPr>
                <w:rFonts w:hint="eastAsia"/>
              </w:rPr>
              <w:t>感染症対策</w:t>
            </w:r>
          </w:p>
          <w:p w:rsidR="00165622" w:rsidRDefault="00165622" w:rsidP="00165622">
            <w:pPr>
              <w:pStyle w:val="aa"/>
              <w:ind w:leftChars="0" w:left="360"/>
            </w:pPr>
            <w:r>
              <w:rPr>
                <w:rFonts w:hint="eastAsia"/>
              </w:rPr>
              <w:t>感染症の好発時期に入るため、資料を用いてインフルエンザの予防策を説明する。</w:t>
            </w:r>
          </w:p>
          <w:p w:rsidR="00165622" w:rsidRPr="00260FEE" w:rsidRDefault="00165622" w:rsidP="00165622">
            <w:pPr>
              <w:pStyle w:val="aa"/>
              <w:ind w:leftChars="0" w:left="360"/>
            </w:pPr>
          </w:p>
          <w:p w:rsidR="0071348F" w:rsidRPr="00025D85" w:rsidRDefault="00165622" w:rsidP="00F93475">
            <w:r>
              <w:rPr>
                <w:rFonts w:hint="eastAsia"/>
              </w:rPr>
              <w:t>●次回は令和</w:t>
            </w:r>
            <w:r>
              <w:rPr>
                <w:rFonts w:hint="eastAsia"/>
              </w:rPr>
              <w:t>2</w:t>
            </w:r>
            <w:r>
              <w:rPr>
                <w:rFonts w:hint="eastAsia"/>
              </w:rPr>
              <w:t>年</w:t>
            </w:r>
            <w:r>
              <w:rPr>
                <w:rFonts w:hint="eastAsia"/>
              </w:rPr>
              <w:t>3</w:t>
            </w:r>
            <w:r>
              <w:rPr>
                <w:rFonts w:hint="eastAsia"/>
              </w:rPr>
              <w:t>月３０日（月）に開催予定となる。</w:t>
            </w:r>
            <w:r w:rsidR="00F93475">
              <w:br/>
            </w:r>
          </w:p>
        </w:tc>
      </w:tr>
      <w:tr w:rsidR="003A2C83" w:rsidTr="008651EC">
        <w:trPr>
          <w:trHeight w:val="4085"/>
        </w:trPr>
        <w:tc>
          <w:tcPr>
            <w:tcW w:w="1129" w:type="dxa"/>
            <w:tcBorders>
              <w:top w:val="single" w:sz="4" w:space="0" w:color="auto"/>
              <w:left w:val="single" w:sz="4" w:space="0" w:color="auto"/>
              <w:bottom w:val="single" w:sz="4" w:space="0" w:color="auto"/>
              <w:right w:val="nil"/>
            </w:tcBorders>
          </w:tcPr>
          <w:p w:rsidR="003A2C83" w:rsidRDefault="00F93475" w:rsidP="00735E4A">
            <w:r>
              <w:rPr>
                <w:rFonts w:hint="eastAsia"/>
              </w:rPr>
              <w:t xml:space="preserve">　　　</w:t>
            </w:r>
          </w:p>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Default="003A2C83" w:rsidP="00735E4A"/>
    <w:sectPr w:rsidR="003A2C83" w:rsidSect="002E380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74" w:rsidRDefault="00EA5F74" w:rsidP="00C156D9">
      <w:r>
        <w:separator/>
      </w:r>
    </w:p>
  </w:endnote>
  <w:endnote w:type="continuationSeparator" w:id="0">
    <w:p w:rsidR="00EA5F74" w:rsidRDefault="00EA5F7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74" w:rsidRDefault="00EA5F74" w:rsidP="00C156D9">
      <w:r>
        <w:separator/>
      </w:r>
    </w:p>
  </w:footnote>
  <w:footnote w:type="continuationSeparator" w:id="0">
    <w:p w:rsidR="00EA5F74" w:rsidRDefault="00EA5F74"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0B8"/>
    <w:multiLevelType w:val="hybridMultilevel"/>
    <w:tmpl w:val="7DD86E1E"/>
    <w:lvl w:ilvl="0" w:tplc="8116A7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7324C"/>
    <w:multiLevelType w:val="hybridMultilevel"/>
    <w:tmpl w:val="67B4E832"/>
    <w:lvl w:ilvl="0" w:tplc="C5944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25D85"/>
    <w:rsid w:val="000978D6"/>
    <w:rsid w:val="0011003F"/>
    <w:rsid w:val="0015038E"/>
    <w:rsid w:val="00165622"/>
    <w:rsid w:val="0018140E"/>
    <w:rsid w:val="001E03E0"/>
    <w:rsid w:val="00241644"/>
    <w:rsid w:val="00260FEE"/>
    <w:rsid w:val="00276CE0"/>
    <w:rsid w:val="002A6244"/>
    <w:rsid w:val="002D148B"/>
    <w:rsid w:val="002E21F5"/>
    <w:rsid w:val="002E3804"/>
    <w:rsid w:val="00311B5A"/>
    <w:rsid w:val="0034483F"/>
    <w:rsid w:val="00367FC7"/>
    <w:rsid w:val="00382140"/>
    <w:rsid w:val="003A2C83"/>
    <w:rsid w:val="00462606"/>
    <w:rsid w:val="005205D6"/>
    <w:rsid w:val="00570212"/>
    <w:rsid w:val="005C2A72"/>
    <w:rsid w:val="00687E98"/>
    <w:rsid w:val="006B3836"/>
    <w:rsid w:val="0071348F"/>
    <w:rsid w:val="007279C3"/>
    <w:rsid w:val="00735E4A"/>
    <w:rsid w:val="0075670E"/>
    <w:rsid w:val="00765037"/>
    <w:rsid w:val="007E2BDF"/>
    <w:rsid w:val="007E4BA5"/>
    <w:rsid w:val="00840C01"/>
    <w:rsid w:val="008651EC"/>
    <w:rsid w:val="00881C0B"/>
    <w:rsid w:val="008825C0"/>
    <w:rsid w:val="0089263C"/>
    <w:rsid w:val="008B21FA"/>
    <w:rsid w:val="008B65FA"/>
    <w:rsid w:val="008E663D"/>
    <w:rsid w:val="00923D5D"/>
    <w:rsid w:val="009F4CB5"/>
    <w:rsid w:val="00A54619"/>
    <w:rsid w:val="00A87F52"/>
    <w:rsid w:val="00B360E3"/>
    <w:rsid w:val="00BD40EF"/>
    <w:rsid w:val="00C156D9"/>
    <w:rsid w:val="00C30F58"/>
    <w:rsid w:val="00CF3910"/>
    <w:rsid w:val="00D343B9"/>
    <w:rsid w:val="00D42888"/>
    <w:rsid w:val="00D51014"/>
    <w:rsid w:val="00D81BFE"/>
    <w:rsid w:val="00D92E85"/>
    <w:rsid w:val="00E25043"/>
    <w:rsid w:val="00E271D2"/>
    <w:rsid w:val="00E53B80"/>
    <w:rsid w:val="00E7545A"/>
    <w:rsid w:val="00E9232B"/>
    <w:rsid w:val="00EA5F74"/>
    <w:rsid w:val="00EE3073"/>
    <w:rsid w:val="00F04417"/>
    <w:rsid w:val="00F556F6"/>
    <w:rsid w:val="00F93475"/>
    <w:rsid w:val="00F9369C"/>
    <w:rsid w:val="00FF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5E196E4-A0F2-4699-BA20-AA7905BE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F934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9741-5BFE-46BA-96E3-4EFB4800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inf14-u16</cp:lastModifiedBy>
  <cp:revision>15</cp:revision>
  <cp:lastPrinted>2020-06-23T02:51:00Z</cp:lastPrinted>
  <dcterms:created xsi:type="dcterms:W3CDTF">2017-06-24T23:07:00Z</dcterms:created>
  <dcterms:modified xsi:type="dcterms:W3CDTF">2020-06-23T02:51:00Z</dcterms:modified>
</cp:coreProperties>
</file>