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E5B52">
        <w:rPr>
          <w:rFonts w:hint="eastAsia"/>
          <w:b/>
          <w:sz w:val="32"/>
          <w:szCs w:val="32"/>
        </w:rPr>
        <w:t>（第</w:t>
      </w:r>
      <w:r w:rsidR="00647CFC">
        <w:rPr>
          <w:rFonts w:hint="eastAsia"/>
          <w:b/>
          <w:sz w:val="32"/>
          <w:szCs w:val="32"/>
        </w:rPr>
        <w:t>4</w:t>
      </w:r>
      <w:r w:rsidR="00241644">
        <w:rPr>
          <w:rFonts w:hint="eastAsia"/>
          <w:b/>
          <w:sz w:val="32"/>
          <w:szCs w:val="32"/>
        </w:rPr>
        <w:t>回）</w:t>
      </w:r>
    </w:p>
    <w:p w:rsidR="00E7545A" w:rsidRPr="00AD6686" w:rsidRDefault="00E7545A" w:rsidP="00E7545A">
      <w:pPr>
        <w:wordWrap w:val="0"/>
        <w:jc w:val="right"/>
      </w:pPr>
    </w:p>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56713E" w:rsidP="004A5BD9">
            <w:r>
              <w:rPr>
                <w:rFonts w:hint="eastAsia"/>
              </w:rPr>
              <w:t>小規模多機能ホーム緑風会登子</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56713E" w:rsidP="002615F3">
            <w:r>
              <w:rPr>
                <w:rFonts w:hint="eastAsia"/>
              </w:rPr>
              <w:t>小規模多機能型居宅介護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647CFC" w:rsidP="002615F3">
            <w:r>
              <w:rPr>
                <w:rFonts w:hint="eastAsia"/>
              </w:rPr>
              <w:t>令和元年１２</w:t>
            </w:r>
            <w:r w:rsidR="00C909DA">
              <w:rPr>
                <w:rFonts w:hint="eastAsia"/>
              </w:rPr>
              <w:t>月</w:t>
            </w:r>
            <w:r>
              <w:rPr>
                <w:rFonts w:hint="eastAsia"/>
              </w:rPr>
              <w:t>２</w:t>
            </w:r>
            <w:r w:rsidR="002615F3">
              <w:rPr>
                <w:rFonts w:hint="eastAsia"/>
              </w:rPr>
              <w:t>７</w:t>
            </w:r>
            <w:r w:rsidR="0056713E">
              <w:rPr>
                <w:rFonts w:hint="eastAsia"/>
              </w:rPr>
              <w:t xml:space="preserve">日　　　</w:t>
            </w:r>
            <w:r w:rsidR="007206FA">
              <w:rPr>
                <w:rFonts w:hint="eastAsia"/>
              </w:rPr>
              <w:t>１</w:t>
            </w:r>
            <w:r w:rsidR="007901D1">
              <w:rPr>
                <w:rFonts w:hint="eastAsia"/>
              </w:rPr>
              <w:t>１</w:t>
            </w:r>
            <w:r w:rsidR="0056713E">
              <w:rPr>
                <w:rFonts w:hint="eastAsia"/>
              </w:rPr>
              <w:t>時</w:t>
            </w:r>
            <w:r w:rsidR="007901D1">
              <w:rPr>
                <w:rFonts w:hint="eastAsia"/>
              </w:rPr>
              <w:t>０</w:t>
            </w:r>
            <w:r w:rsidR="007206FA">
              <w:rPr>
                <w:rFonts w:hint="eastAsia"/>
              </w:rPr>
              <w:t>０</w:t>
            </w:r>
            <w:r w:rsidR="0056713E">
              <w:rPr>
                <w:rFonts w:hint="eastAsia"/>
              </w:rPr>
              <w:t>分　～</w:t>
            </w:r>
            <w:r w:rsidR="005B6DC8">
              <w:rPr>
                <w:rFonts w:hint="eastAsia"/>
              </w:rPr>
              <w:t>１１</w:t>
            </w:r>
            <w:r w:rsidR="0056713E">
              <w:rPr>
                <w:rFonts w:hint="eastAsia"/>
              </w:rPr>
              <w:t>時</w:t>
            </w:r>
            <w:r w:rsidR="005B6DC8">
              <w:rPr>
                <w:rFonts w:hint="eastAsia"/>
              </w:rPr>
              <w:t>４５</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56713E" w:rsidP="00B05BEB">
            <w:r>
              <w:rPr>
                <w:rFonts w:hint="eastAsia"/>
              </w:rPr>
              <w:t>緑風会登子</w:t>
            </w:r>
            <w:r w:rsidR="00B05BEB">
              <w:rPr>
                <w:rFonts w:hint="eastAsia"/>
              </w:rPr>
              <w:t>デイルーム</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56713E"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647CFC"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7901D1" w:rsidP="003A2C83">
            <w:pPr>
              <w:jc w:val="right"/>
            </w:pPr>
            <w:r>
              <w:rPr>
                <w:rFonts w:hint="eastAsia"/>
              </w:rPr>
              <w:t>３</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52FF5"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7901D1"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7901D1"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2615F3" w:rsidP="003A2C83">
            <w:pPr>
              <w:jc w:val="right"/>
            </w:pPr>
            <w:r>
              <w:rPr>
                <w:rFonts w:hint="eastAsia"/>
              </w:rPr>
              <w:t>１</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903E6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7901D1" w:rsidRDefault="007901D1" w:rsidP="00735E4A"/>
          <w:p w:rsidR="003A2C83" w:rsidRDefault="0056713E" w:rsidP="00735E4A">
            <w:r>
              <w:rPr>
                <w:rFonts w:hint="eastAsia"/>
              </w:rPr>
              <w:t>・利用者</w:t>
            </w:r>
            <w:r w:rsidR="006654CD">
              <w:rPr>
                <w:rFonts w:hint="eastAsia"/>
              </w:rPr>
              <w:t>の現況報告、職員研修、</w:t>
            </w:r>
            <w:r w:rsidR="001855E1">
              <w:rPr>
                <w:rFonts w:hint="eastAsia"/>
              </w:rPr>
              <w:t>行事</w:t>
            </w:r>
            <w:r w:rsidR="006654CD">
              <w:rPr>
                <w:rFonts w:hint="eastAsia"/>
              </w:rPr>
              <w:t>について</w:t>
            </w:r>
          </w:p>
          <w:p w:rsidR="001855E1" w:rsidRDefault="00C909DA" w:rsidP="00D775E3">
            <w:r>
              <w:rPr>
                <w:rFonts w:hint="eastAsia"/>
              </w:rPr>
              <w:t>・</w:t>
            </w:r>
            <w:r w:rsidR="00647CFC">
              <w:rPr>
                <w:rFonts w:hint="eastAsia"/>
              </w:rPr>
              <w:t>自己評価、外部評価</w:t>
            </w:r>
            <w:r w:rsidR="007206FA">
              <w:rPr>
                <w:rFonts w:hint="eastAsia"/>
              </w:rPr>
              <w:t>について</w:t>
            </w:r>
          </w:p>
          <w:p w:rsidR="007206FA" w:rsidRPr="001855E1" w:rsidRDefault="002615F3" w:rsidP="00D775E3">
            <w:r>
              <w:rPr>
                <w:rFonts w:hint="eastAsia"/>
              </w:rPr>
              <w:t>・</w:t>
            </w:r>
            <w:r w:rsidR="007206FA">
              <w:rPr>
                <w:rFonts w:hint="eastAsia"/>
              </w:rPr>
              <w:t>その他意見交換</w:t>
            </w:r>
          </w:p>
        </w:tc>
      </w:tr>
      <w:tr w:rsidR="003A2C83" w:rsidTr="00903E64">
        <w:trPr>
          <w:trHeight w:val="1227"/>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903E64">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B305C6" w:rsidRDefault="00B97291" w:rsidP="00B305C6">
            <w:r>
              <w:rPr>
                <w:rFonts w:hint="eastAsia"/>
              </w:rPr>
              <w:t>・利用者</w:t>
            </w:r>
            <w:r w:rsidR="00B305C6">
              <w:rPr>
                <w:rFonts w:hint="eastAsia"/>
              </w:rPr>
              <w:t>の現況報告について</w:t>
            </w:r>
          </w:p>
          <w:p w:rsidR="002615F3" w:rsidRDefault="002615F3" w:rsidP="002615F3">
            <w:r>
              <w:rPr>
                <w:rFonts w:hint="eastAsia"/>
              </w:rPr>
              <w:t>（事業所）</w:t>
            </w:r>
          </w:p>
          <w:p w:rsidR="002615F3" w:rsidRDefault="00B60EA1" w:rsidP="00647CFC">
            <w:r>
              <w:rPr>
                <w:rFonts w:hint="eastAsia"/>
              </w:rPr>
              <w:t xml:space="preserve">　</w:t>
            </w:r>
            <w:r w:rsidR="00647CFC">
              <w:rPr>
                <w:rFonts w:hint="eastAsia"/>
              </w:rPr>
              <w:t>令和元年</w:t>
            </w:r>
            <w:r w:rsidR="00647CFC">
              <w:rPr>
                <w:rFonts w:hint="eastAsia"/>
              </w:rPr>
              <w:t>10</w:t>
            </w:r>
            <w:r w:rsidR="00647CFC">
              <w:rPr>
                <w:rFonts w:hint="eastAsia"/>
              </w:rPr>
              <w:t>月、</w:t>
            </w:r>
            <w:r w:rsidR="00647CFC">
              <w:rPr>
                <w:rFonts w:hint="eastAsia"/>
              </w:rPr>
              <w:t>11</w:t>
            </w:r>
            <w:r w:rsidR="00647CFC">
              <w:rPr>
                <w:rFonts w:hint="eastAsia"/>
              </w:rPr>
              <w:t>月の登録者の利用状況について説明する。</w:t>
            </w:r>
          </w:p>
          <w:p w:rsidR="00647CFC" w:rsidRDefault="00647CFC" w:rsidP="00647CFC">
            <w:r>
              <w:rPr>
                <w:rFonts w:hint="eastAsia"/>
              </w:rPr>
              <w:t xml:space="preserve">　</w:t>
            </w:r>
            <w:r>
              <w:rPr>
                <w:rFonts w:hint="eastAsia"/>
              </w:rPr>
              <w:t>10</w:t>
            </w:r>
            <w:r>
              <w:rPr>
                <w:rFonts w:hint="eastAsia"/>
              </w:rPr>
              <w:t>月は</w:t>
            </w:r>
            <w:r>
              <w:rPr>
                <w:rFonts w:hint="eastAsia"/>
              </w:rPr>
              <w:t>10/8</w:t>
            </w:r>
            <w:r>
              <w:rPr>
                <w:rFonts w:hint="eastAsia"/>
              </w:rPr>
              <w:t>に</w:t>
            </w:r>
            <w:r>
              <w:rPr>
                <w:rFonts w:hint="eastAsia"/>
              </w:rPr>
              <w:t>1</w:t>
            </w:r>
            <w:r>
              <w:rPr>
                <w:rFonts w:hint="eastAsia"/>
              </w:rPr>
              <w:t>名の方が医療機関への入院のため、登録解除となった。</w:t>
            </w:r>
          </w:p>
          <w:p w:rsidR="00647CFC" w:rsidRDefault="00647CFC" w:rsidP="00647CFC">
            <w:r>
              <w:rPr>
                <w:rFonts w:hint="eastAsia"/>
              </w:rPr>
              <w:t xml:space="preserve">　</w:t>
            </w:r>
            <w:r>
              <w:rPr>
                <w:rFonts w:hint="eastAsia"/>
              </w:rPr>
              <w:t>10</w:t>
            </w:r>
            <w:r>
              <w:rPr>
                <w:rFonts w:hint="eastAsia"/>
              </w:rPr>
              <w:t>月末時点で</w:t>
            </w:r>
            <w:r>
              <w:rPr>
                <w:rFonts w:hint="eastAsia"/>
              </w:rPr>
              <w:t>22</w:t>
            </w:r>
            <w:r>
              <w:rPr>
                <w:rFonts w:hint="eastAsia"/>
              </w:rPr>
              <w:t>名の登録者での運営となっている。</w:t>
            </w:r>
          </w:p>
          <w:p w:rsidR="00647CFC" w:rsidRDefault="00647CFC" w:rsidP="00647CFC">
            <w:pPr>
              <w:ind w:firstLineChars="100" w:firstLine="210"/>
            </w:pPr>
            <w:r>
              <w:rPr>
                <w:rFonts w:hint="eastAsia"/>
              </w:rPr>
              <w:t>（男性</w:t>
            </w:r>
            <w:r>
              <w:rPr>
                <w:rFonts w:hint="eastAsia"/>
              </w:rPr>
              <w:t>3</w:t>
            </w:r>
            <w:r>
              <w:rPr>
                <w:rFonts w:hint="eastAsia"/>
              </w:rPr>
              <w:t>名・女性</w:t>
            </w:r>
            <w:r>
              <w:rPr>
                <w:rFonts w:hint="eastAsia"/>
              </w:rPr>
              <w:t>19</w:t>
            </w:r>
            <w:r>
              <w:rPr>
                <w:rFonts w:hint="eastAsia"/>
              </w:rPr>
              <w:t>名）</w:t>
            </w:r>
          </w:p>
          <w:p w:rsidR="00647CFC" w:rsidRDefault="00647CFC" w:rsidP="00647CFC">
            <w:pPr>
              <w:ind w:firstLineChars="100" w:firstLine="210"/>
            </w:pPr>
            <w:r>
              <w:rPr>
                <w:rFonts w:hint="eastAsia"/>
              </w:rPr>
              <w:t>11</w:t>
            </w:r>
            <w:r>
              <w:rPr>
                <w:rFonts w:hint="eastAsia"/>
              </w:rPr>
              <w:t>月は</w:t>
            </w:r>
            <w:r>
              <w:rPr>
                <w:rFonts w:hint="eastAsia"/>
              </w:rPr>
              <w:t>10</w:t>
            </w:r>
            <w:r>
              <w:rPr>
                <w:rFonts w:hint="eastAsia"/>
              </w:rPr>
              <w:t>月と利用者数は変わらず、</w:t>
            </w:r>
            <w:r>
              <w:rPr>
                <w:rFonts w:hint="eastAsia"/>
              </w:rPr>
              <w:t>22</w:t>
            </w:r>
            <w:r>
              <w:rPr>
                <w:rFonts w:hint="eastAsia"/>
              </w:rPr>
              <w:t>名で推移している。</w:t>
            </w:r>
          </w:p>
          <w:p w:rsidR="00647CFC" w:rsidRDefault="00647CFC" w:rsidP="00647CFC">
            <w:pPr>
              <w:ind w:firstLineChars="100" w:firstLine="210"/>
            </w:pPr>
            <w:r>
              <w:rPr>
                <w:rFonts w:hint="eastAsia"/>
              </w:rPr>
              <w:t>なお、</w:t>
            </w:r>
            <w:r>
              <w:rPr>
                <w:rFonts w:hint="eastAsia"/>
              </w:rPr>
              <w:t>11</w:t>
            </w:r>
            <w:r>
              <w:rPr>
                <w:rFonts w:hint="eastAsia"/>
              </w:rPr>
              <w:t>月より新たに訪問体制強化加算の算定を開始する事となった。</w:t>
            </w:r>
          </w:p>
          <w:p w:rsidR="00647CFC" w:rsidRDefault="00647CFC" w:rsidP="00647CFC">
            <w:pPr>
              <w:ind w:firstLineChars="100" w:firstLine="210"/>
              <w:rPr>
                <w:rFonts w:hint="eastAsia"/>
              </w:rPr>
            </w:pPr>
            <w:r>
              <w:rPr>
                <w:rFonts w:hint="eastAsia"/>
              </w:rPr>
              <w:t>今までは、通い・泊りサービスをメインにサービスの組み立てをしていた</w:t>
            </w:r>
          </w:p>
          <w:p w:rsidR="00647CFC" w:rsidRDefault="00647CFC" w:rsidP="00647CFC">
            <w:pPr>
              <w:ind w:firstLineChars="100" w:firstLine="210"/>
            </w:pPr>
            <w:r>
              <w:rPr>
                <w:rFonts w:hint="eastAsia"/>
              </w:rPr>
              <w:t>が、利用者の自宅での支援の強化に事業所として力を入れてきた結果、</w:t>
            </w:r>
          </w:p>
          <w:p w:rsidR="00647CFC" w:rsidRDefault="00647CFC" w:rsidP="00647CFC">
            <w:pPr>
              <w:ind w:firstLineChars="100" w:firstLine="210"/>
            </w:pPr>
            <w:r>
              <w:rPr>
                <w:rFonts w:hint="eastAsia"/>
              </w:rPr>
              <w:t>ひと月の訪問回数が</w:t>
            </w:r>
            <w:r>
              <w:rPr>
                <w:rFonts w:hint="eastAsia"/>
              </w:rPr>
              <w:t>200</w:t>
            </w:r>
            <w:r>
              <w:rPr>
                <w:rFonts w:hint="eastAsia"/>
              </w:rPr>
              <w:t>回以上を越えたためである。</w:t>
            </w:r>
          </w:p>
          <w:p w:rsidR="00647CFC" w:rsidRDefault="00647CFC" w:rsidP="00647CFC">
            <w:pPr>
              <w:ind w:firstLineChars="100" w:firstLine="210"/>
              <w:rPr>
                <w:rFonts w:hint="eastAsia"/>
              </w:rPr>
            </w:pPr>
            <w:r>
              <w:rPr>
                <w:rFonts w:hint="eastAsia"/>
              </w:rPr>
              <w:t>今後も利用者が自宅で生活を続けていくうえで必要な支援を</w:t>
            </w:r>
            <w:r>
              <w:rPr>
                <w:rFonts w:hint="eastAsia"/>
              </w:rPr>
              <w:t>3</w:t>
            </w:r>
            <w:r>
              <w:rPr>
                <w:rFonts w:hint="eastAsia"/>
              </w:rPr>
              <w:t>つのサービ</w:t>
            </w:r>
          </w:p>
          <w:p w:rsidR="00647CFC" w:rsidRDefault="00647CFC" w:rsidP="00647CFC">
            <w:pPr>
              <w:ind w:firstLineChars="100" w:firstLine="210"/>
            </w:pPr>
            <w:r>
              <w:rPr>
                <w:rFonts w:hint="eastAsia"/>
              </w:rPr>
              <w:t>スを中心に実施していきます。</w:t>
            </w:r>
          </w:p>
          <w:p w:rsidR="00647CFC" w:rsidRDefault="00647CFC" w:rsidP="00647CFC">
            <w:pPr>
              <w:ind w:firstLineChars="100" w:firstLine="210"/>
            </w:pPr>
            <w:r>
              <w:rPr>
                <w:rFonts w:hint="eastAsia"/>
              </w:rPr>
              <w:t>つづいて、</w:t>
            </w:r>
            <w:r>
              <w:rPr>
                <w:rFonts w:hint="eastAsia"/>
              </w:rPr>
              <w:t>10</w:t>
            </w:r>
            <w:r>
              <w:rPr>
                <w:rFonts w:hint="eastAsia"/>
              </w:rPr>
              <w:t>月</w:t>
            </w:r>
            <w:r>
              <w:rPr>
                <w:rFonts w:hint="eastAsia"/>
              </w:rPr>
              <w:t>11</w:t>
            </w:r>
            <w:r>
              <w:rPr>
                <w:rFonts w:hint="eastAsia"/>
              </w:rPr>
              <w:t>月の行事、研修について説明を行う。行事については</w:t>
            </w:r>
          </w:p>
          <w:p w:rsidR="00647CFC" w:rsidRDefault="00647CFC" w:rsidP="00647CFC">
            <w:pPr>
              <w:ind w:firstLineChars="100" w:firstLine="210"/>
            </w:pPr>
            <w:r>
              <w:rPr>
                <w:rFonts w:hint="eastAsia"/>
              </w:rPr>
              <w:t>過ごしやすい気候となり、外出行事を多く行った。</w:t>
            </w:r>
            <w:r>
              <w:rPr>
                <w:rFonts w:hint="eastAsia"/>
              </w:rPr>
              <w:t>10/5</w:t>
            </w:r>
            <w:r>
              <w:rPr>
                <w:rFonts w:hint="eastAsia"/>
              </w:rPr>
              <w:t>には、事業所の</w:t>
            </w:r>
          </w:p>
          <w:p w:rsidR="00647CFC" w:rsidRDefault="00647CFC" w:rsidP="00647CFC">
            <w:pPr>
              <w:ind w:firstLineChars="100" w:firstLine="210"/>
            </w:pPr>
            <w:r>
              <w:rPr>
                <w:rFonts w:hint="eastAsia"/>
              </w:rPr>
              <w:t>駐車場を使用し、屋外で「秋まつり」を開催し、模擬店ボランティアや</w:t>
            </w:r>
          </w:p>
          <w:p w:rsidR="00647CFC" w:rsidRDefault="00647CFC" w:rsidP="00647CFC">
            <w:pPr>
              <w:ind w:firstLineChars="100" w:firstLine="210"/>
              <w:rPr>
                <w:rFonts w:hint="eastAsia"/>
              </w:rPr>
            </w:pPr>
            <w:r>
              <w:rPr>
                <w:rFonts w:hint="eastAsia"/>
              </w:rPr>
              <w:lastRenderedPageBreak/>
              <w:t>文理大学の学生ボランティアによる</w:t>
            </w:r>
            <w:r w:rsidR="006A64C1">
              <w:rPr>
                <w:rFonts w:hint="eastAsia"/>
              </w:rPr>
              <w:t>エイサーやよさこいを披露していただ</w:t>
            </w:r>
          </w:p>
          <w:p w:rsidR="006A64C1" w:rsidRDefault="006A64C1" w:rsidP="00647CFC">
            <w:pPr>
              <w:ind w:firstLineChars="100" w:firstLine="210"/>
            </w:pPr>
            <w:r>
              <w:rPr>
                <w:rFonts w:hint="eastAsia"/>
              </w:rPr>
              <w:t>き、参加者も非常に喜ばれていた。</w:t>
            </w:r>
          </w:p>
          <w:p w:rsidR="006A64C1" w:rsidRDefault="006A64C1" w:rsidP="00647CFC">
            <w:pPr>
              <w:ind w:firstLineChars="100" w:firstLine="210"/>
            </w:pPr>
            <w:r>
              <w:rPr>
                <w:rFonts w:hint="eastAsia"/>
              </w:rPr>
              <w:t>また、グループ内の小規模多機能施設との交流会を開催し、利用者同士が</w:t>
            </w:r>
          </w:p>
          <w:p w:rsidR="006A64C1" w:rsidRDefault="006A64C1" w:rsidP="00647CFC">
            <w:pPr>
              <w:ind w:firstLineChars="100" w:firstLine="210"/>
            </w:pPr>
            <w:r>
              <w:rPr>
                <w:rFonts w:hint="eastAsia"/>
              </w:rPr>
              <w:t>交流を図る機会を設け、今後も定期的に開催するようになった。</w:t>
            </w:r>
          </w:p>
          <w:p w:rsidR="006A64C1" w:rsidRPr="006A64C1" w:rsidRDefault="006A64C1" w:rsidP="00647CFC">
            <w:pPr>
              <w:ind w:firstLineChars="100" w:firstLine="210"/>
              <w:rPr>
                <w:rFonts w:hint="eastAsia"/>
              </w:rPr>
            </w:pPr>
          </w:p>
          <w:p w:rsidR="00A2245D" w:rsidRDefault="00273EA4" w:rsidP="00A2245D">
            <w:r>
              <w:rPr>
                <w:rFonts w:hint="eastAsia"/>
              </w:rPr>
              <w:t>・小規模多機能居宅介護サービス評価について</w:t>
            </w:r>
          </w:p>
          <w:p w:rsidR="00273EA4" w:rsidRDefault="00273EA4" w:rsidP="00A2245D">
            <w:r>
              <w:rPr>
                <w:rFonts w:hint="eastAsia"/>
              </w:rPr>
              <w:t>（事業所）</w:t>
            </w:r>
          </w:p>
          <w:p w:rsidR="00273EA4" w:rsidRDefault="00273EA4" w:rsidP="006A64C1">
            <w:r>
              <w:rPr>
                <w:rFonts w:hint="eastAsia"/>
              </w:rPr>
              <w:t xml:space="preserve">　</w:t>
            </w:r>
            <w:r w:rsidR="006A64C1">
              <w:rPr>
                <w:rFonts w:hint="eastAsia"/>
              </w:rPr>
              <w:t>先だって事業所で実施した「スタッフ自己評価」について報告を行う。</w:t>
            </w:r>
          </w:p>
          <w:p w:rsidR="006A64C1" w:rsidRDefault="006A64C1" w:rsidP="006A64C1">
            <w:r>
              <w:rPr>
                <w:rFonts w:hint="eastAsia"/>
              </w:rPr>
              <w:t xml:space="preserve">　全体的に昨年よりも「よくできている」「なんとかできている」の項目に</w:t>
            </w:r>
          </w:p>
          <w:p w:rsidR="006A64C1" w:rsidRDefault="006A64C1" w:rsidP="006A64C1">
            <w:pPr>
              <w:rPr>
                <w:rFonts w:hint="eastAsia"/>
              </w:rPr>
            </w:pPr>
            <w:r>
              <w:rPr>
                <w:rFonts w:hint="eastAsia"/>
              </w:rPr>
              <w:t xml:space="preserve">　自己評価をしているケースが多くなっていたが、自己評価を実施した中で</w:t>
            </w:r>
          </w:p>
          <w:p w:rsidR="006A64C1" w:rsidRDefault="006A64C1" w:rsidP="006A64C1">
            <w:r>
              <w:rPr>
                <w:rFonts w:hint="eastAsia"/>
              </w:rPr>
              <w:t xml:space="preserve">　の課題としては、「地域との連携」について現場で勤務する職員があまり</w:t>
            </w:r>
          </w:p>
          <w:p w:rsidR="006A64C1" w:rsidRDefault="006A64C1" w:rsidP="006A64C1">
            <w:r>
              <w:rPr>
                <w:rFonts w:hint="eastAsia"/>
              </w:rPr>
              <w:t xml:space="preserve">　実感できていないため「あまりできていない」という評価となっていた。</w:t>
            </w:r>
          </w:p>
          <w:p w:rsidR="006A64C1" w:rsidRDefault="006A64C1" w:rsidP="006A64C1">
            <w:r>
              <w:rPr>
                <w:rFonts w:hint="eastAsia"/>
              </w:rPr>
              <w:t xml:space="preserve">　地域密着型事業所として、事業内での利用者に対するサービス提供はもち</w:t>
            </w:r>
          </w:p>
          <w:p w:rsidR="006A64C1" w:rsidRDefault="006A64C1" w:rsidP="006A64C1">
            <w:r>
              <w:rPr>
                <w:rFonts w:hint="eastAsia"/>
              </w:rPr>
              <w:t xml:space="preserve">　ろんのこと、引き続き地域との連携においても出前講座や認知症サポータ</w:t>
            </w:r>
          </w:p>
          <w:p w:rsidR="006A64C1" w:rsidRPr="006A64C1" w:rsidRDefault="006A64C1" w:rsidP="006A64C1">
            <w:pPr>
              <w:ind w:firstLineChars="100" w:firstLine="210"/>
              <w:rPr>
                <w:rFonts w:hint="eastAsia"/>
              </w:rPr>
            </w:pPr>
            <w:r>
              <w:rPr>
                <w:rFonts w:hint="eastAsia"/>
              </w:rPr>
              <w:t>ー養成講座等を通じて図っていきたいと思います。</w:t>
            </w:r>
          </w:p>
          <w:p w:rsidR="00273EA4" w:rsidRDefault="006A64C1" w:rsidP="00273EA4">
            <w:r>
              <w:rPr>
                <w:rFonts w:hint="eastAsia"/>
              </w:rPr>
              <w:t>（委員）</w:t>
            </w:r>
          </w:p>
          <w:p w:rsidR="006A64C1" w:rsidRDefault="006A64C1" w:rsidP="00273EA4">
            <w:pPr>
              <w:rPr>
                <w:rFonts w:hint="eastAsia"/>
              </w:rPr>
            </w:pPr>
            <w:r>
              <w:rPr>
                <w:rFonts w:hint="eastAsia"/>
              </w:rPr>
              <w:t xml:space="preserve">　地域との連携について、職員さんはできていないと感じているかもしれな</w:t>
            </w:r>
          </w:p>
          <w:p w:rsidR="006A64C1" w:rsidRDefault="006A64C1" w:rsidP="00273EA4">
            <w:r>
              <w:rPr>
                <w:rFonts w:hint="eastAsia"/>
              </w:rPr>
              <w:t xml:space="preserve">　いが、地域行事や出前講座などをしてもらったり、</w:t>
            </w:r>
            <w:r w:rsidR="0082179E">
              <w:rPr>
                <w:rFonts w:hint="eastAsia"/>
              </w:rPr>
              <w:t>一定の地域交流はでき</w:t>
            </w:r>
          </w:p>
          <w:p w:rsidR="0082179E" w:rsidRDefault="0082179E" w:rsidP="00273EA4">
            <w:r>
              <w:rPr>
                <w:rFonts w:hint="eastAsia"/>
              </w:rPr>
              <w:t xml:space="preserve">　ていると思います。今後も、セニヤクラブの会などの際にはご協力お願い</w:t>
            </w:r>
          </w:p>
          <w:p w:rsidR="0082179E" w:rsidRPr="006A64C1" w:rsidRDefault="0082179E" w:rsidP="0082179E">
            <w:pPr>
              <w:ind w:firstLineChars="100" w:firstLine="210"/>
              <w:rPr>
                <w:rFonts w:hint="eastAsia"/>
              </w:rPr>
            </w:pPr>
            <w:r>
              <w:rPr>
                <w:rFonts w:hint="eastAsia"/>
              </w:rPr>
              <w:t>します。</w:t>
            </w:r>
          </w:p>
          <w:p w:rsidR="000365BE" w:rsidRDefault="0082179E" w:rsidP="0082179E">
            <w:r>
              <w:rPr>
                <w:rFonts w:hint="eastAsia"/>
              </w:rPr>
              <w:t>（委員）</w:t>
            </w:r>
          </w:p>
          <w:p w:rsidR="0082179E" w:rsidRDefault="0082179E" w:rsidP="0082179E">
            <w:r>
              <w:rPr>
                <w:rFonts w:hint="eastAsia"/>
              </w:rPr>
              <w:t xml:space="preserve">　成年後見制度も最近は利用する方が増えてきているが、この制度を利用し</w:t>
            </w:r>
          </w:p>
          <w:p w:rsidR="0082179E" w:rsidRDefault="0082179E" w:rsidP="0082179E">
            <w:pPr>
              <w:ind w:firstLineChars="100" w:firstLine="210"/>
            </w:pPr>
            <w:r>
              <w:rPr>
                <w:rFonts w:hint="eastAsia"/>
              </w:rPr>
              <w:t>たからといって全てをお願いできるわけではない。もう少し、利用する側</w:t>
            </w:r>
          </w:p>
          <w:p w:rsidR="0082179E" w:rsidRDefault="0082179E" w:rsidP="0082179E">
            <w:pPr>
              <w:ind w:firstLineChars="100" w:firstLine="210"/>
            </w:pPr>
            <w:r>
              <w:rPr>
                <w:rFonts w:hint="eastAsia"/>
              </w:rPr>
              <w:t>が分かりやすい、使いやすい制度にしていく必要があると思います。</w:t>
            </w:r>
          </w:p>
          <w:p w:rsidR="0082179E" w:rsidRDefault="0082179E" w:rsidP="0082179E">
            <w:r>
              <w:rPr>
                <w:rFonts w:hint="eastAsia"/>
              </w:rPr>
              <w:t>（事業所）</w:t>
            </w:r>
          </w:p>
          <w:p w:rsidR="0082179E" w:rsidRDefault="0082179E" w:rsidP="0082179E">
            <w:pPr>
              <w:ind w:left="210" w:hangingChars="100" w:hanging="210"/>
            </w:pPr>
            <w:r>
              <w:rPr>
                <w:rFonts w:hint="eastAsia"/>
              </w:rPr>
              <w:t xml:space="preserve">　当事業所としては、この制度を利用するケースがなかったので、職員の間にも制度に関する知識が十分ではないです。しかし、現在利用している方にも制度を活用できないかと感じる方もいます。適切な助言が行えるよう、</w:t>
            </w:r>
          </w:p>
          <w:p w:rsidR="0082179E" w:rsidRDefault="0082179E" w:rsidP="0082179E">
            <w:pPr>
              <w:ind w:left="210" w:hangingChars="100" w:hanging="210"/>
            </w:pPr>
            <w:r>
              <w:rPr>
                <w:rFonts w:hint="eastAsia"/>
              </w:rPr>
              <w:t xml:space="preserve">　事業所としても研鑽を積んでいきます。</w:t>
            </w:r>
          </w:p>
          <w:p w:rsidR="0082179E" w:rsidRPr="0088686A" w:rsidRDefault="0082179E" w:rsidP="0082179E">
            <w:pPr>
              <w:ind w:left="210" w:hangingChars="100" w:hanging="210"/>
              <w:rPr>
                <w:rFonts w:hint="eastAsia"/>
              </w:rPr>
            </w:pPr>
            <w:bookmarkStart w:id="0" w:name="_GoBack"/>
            <w:bookmarkEnd w:id="0"/>
          </w:p>
        </w:tc>
      </w:tr>
      <w:tr w:rsidR="003A2C83" w:rsidTr="00903E64">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Pr="00903E64" w:rsidRDefault="003A2C83" w:rsidP="003954DE"/>
    <w:sectPr w:rsidR="003A2C83" w:rsidRPr="00903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FF" w:rsidRDefault="00BE78FF" w:rsidP="00C156D9">
      <w:r>
        <w:separator/>
      </w:r>
    </w:p>
  </w:endnote>
  <w:endnote w:type="continuationSeparator" w:id="0">
    <w:p w:rsidR="00BE78FF" w:rsidRDefault="00BE78FF"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FF" w:rsidRDefault="00BE78FF" w:rsidP="00C156D9">
      <w:r>
        <w:separator/>
      </w:r>
    </w:p>
  </w:footnote>
  <w:footnote w:type="continuationSeparator" w:id="0">
    <w:p w:rsidR="00BE78FF" w:rsidRDefault="00BE78FF"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41B0"/>
    <w:multiLevelType w:val="hybridMultilevel"/>
    <w:tmpl w:val="5DE226EA"/>
    <w:lvl w:ilvl="0" w:tplc="AAE82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C1674"/>
    <w:multiLevelType w:val="hybridMultilevel"/>
    <w:tmpl w:val="9C329EFA"/>
    <w:lvl w:ilvl="0" w:tplc="EEA8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365BE"/>
    <w:rsid w:val="000713D9"/>
    <w:rsid w:val="000850F2"/>
    <w:rsid w:val="000929AE"/>
    <w:rsid w:val="000D4A84"/>
    <w:rsid w:val="000D7DB4"/>
    <w:rsid w:val="0011003F"/>
    <w:rsid w:val="00131A5E"/>
    <w:rsid w:val="00133B71"/>
    <w:rsid w:val="0013536B"/>
    <w:rsid w:val="0014103C"/>
    <w:rsid w:val="00150436"/>
    <w:rsid w:val="001855E1"/>
    <w:rsid w:val="001D4729"/>
    <w:rsid w:val="001F4049"/>
    <w:rsid w:val="00205B34"/>
    <w:rsid w:val="0022700A"/>
    <w:rsid w:val="00241644"/>
    <w:rsid w:val="002615F3"/>
    <w:rsid w:val="00273EA4"/>
    <w:rsid w:val="002A45CC"/>
    <w:rsid w:val="002A6244"/>
    <w:rsid w:val="002B4900"/>
    <w:rsid w:val="002B4B80"/>
    <w:rsid w:val="002F74BD"/>
    <w:rsid w:val="00311B5A"/>
    <w:rsid w:val="003273D1"/>
    <w:rsid w:val="0034483F"/>
    <w:rsid w:val="00367FC7"/>
    <w:rsid w:val="0037609D"/>
    <w:rsid w:val="00382140"/>
    <w:rsid w:val="003954DE"/>
    <w:rsid w:val="003A2C83"/>
    <w:rsid w:val="004061C7"/>
    <w:rsid w:val="00415C21"/>
    <w:rsid w:val="0042544E"/>
    <w:rsid w:val="004313E8"/>
    <w:rsid w:val="00454CD9"/>
    <w:rsid w:val="00454FDC"/>
    <w:rsid w:val="004729C4"/>
    <w:rsid w:val="0048669A"/>
    <w:rsid w:val="004A63FE"/>
    <w:rsid w:val="00504BED"/>
    <w:rsid w:val="005140C7"/>
    <w:rsid w:val="005205D6"/>
    <w:rsid w:val="0054477B"/>
    <w:rsid w:val="0056713E"/>
    <w:rsid w:val="005821A9"/>
    <w:rsid w:val="005A2715"/>
    <w:rsid w:val="005B419E"/>
    <w:rsid w:val="005B6DC8"/>
    <w:rsid w:val="005E54EE"/>
    <w:rsid w:val="00647CFC"/>
    <w:rsid w:val="00655037"/>
    <w:rsid w:val="006654CD"/>
    <w:rsid w:val="006A64C1"/>
    <w:rsid w:val="006B3836"/>
    <w:rsid w:val="006D0C57"/>
    <w:rsid w:val="007206FA"/>
    <w:rsid w:val="00735E4A"/>
    <w:rsid w:val="00772EAE"/>
    <w:rsid w:val="007810CE"/>
    <w:rsid w:val="007901D1"/>
    <w:rsid w:val="007A1A95"/>
    <w:rsid w:val="007E4BA5"/>
    <w:rsid w:val="00801577"/>
    <w:rsid w:val="0082179E"/>
    <w:rsid w:val="0083205E"/>
    <w:rsid w:val="00840C01"/>
    <w:rsid w:val="0086006A"/>
    <w:rsid w:val="008651EC"/>
    <w:rsid w:val="00881C0B"/>
    <w:rsid w:val="0088686A"/>
    <w:rsid w:val="008A4FA0"/>
    <w:rsid w:val="008B3545"/>
    <w:rsid w:val="008E1B48"/>
    <w:rsid w:val="008F4323"/>
    <w:rsid w:val="00903E64"/>
    <w:rsid w:val="00950107"/>
    <w:rsid w:val="0097788D"/>
    <w:rsid w:val="00992DA6"/>
    <w:rsid w:val="009937C7"/>
    <w:rsid w:val="009F42A9"/>
    <w:rsid w:val="009F4CB5"/>
    <w:rsid w:val="00A10B3D"/>
    <w:rsid w:val="00A14774"/>
    <w:rsid w:val="00A2245D"/>
    <w:rsid w:val="00A23182"/>
    <w:rsid w:val="00AD6686"/>
    <w:rsid w:val="00B05BEB"/>
    <w:rsid w:val="00B113A8"/>
    <w:rsid w:val="00B305C6"/>
    <w:rsid w:val="00B54E3F"/>
    <w:rsid w:val="00B60EA1"/>
    <w:rsid w:val="00B97291"/>
    <w:rsid w:val="00BD40EF"/>
    <w:rsid w:val="00BE78FF"/>
    <w:rsid w:val="00C1161E"/>
    <w:rsid w:val="00C156D9"/>
    <w:rsid w:val="00C3028D"/>
    <w:rsid w:val="00C30F58"/>
    <w:rsid w:val="00C60A42"/>
    <w:rsid w:val="00C909DA"/>
    <w:rsid w:val="00D22349"/>
    <w:rsid w:val="00D42888"/>
    <w:rsid w:val="00D52FF5"/>
    <w:rsid w:val="00D775E3"/>
    <w:rsid w:val="00D81BFE"/>
    <w:rsid w:val="00D86961"/>
    <w:rsid w:val="00D92E85"/>
    <w:rsid w:val="00E7545A"/>
    <w:rsid w:val="00E76E0A"/>
    <w:rsid w:val="00E77F88"/>
    <w:rsid w:val="00E87A96"/>
    <w:rsid w:val="00E97022"/>
    <w:rsid w:val="00EB3AB7"/>
    <w:rsid w:val="00ED1224"/>
    <w:rsid w:val="00EE4C94"/>
    <w:rsid w:val="00F04417"/>
    <w:rsid w:val="00F8314F"/>
    <w:rsid w:val="00FA0F60"/>
    <w:rsid w:val="00FC013C"/>
    <w:rsid w:val="00FD4888"/>
    <w:rsid w:val="00FE2ADA"/>
    <w:rsid w:val="00FE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31CD45-9C63-4CC7-B574-B38B46F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C60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43</cp:revision>
  <cp:lastPrinted>2019-02-28T11:33:00Z</cp:lastPrinted>
  <dcterms:created xsi:type="dcterms:W3CDTF">2015-05-25T00:27:00Z</dcterms:created>
  <dcterms:modified xsi:type="dcterms:W3CDTF">2019-12-29T04:08:00Z</dcterms:modified>
</cp:coreProperties>
</file>